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5DA" w:rsidRPr="00BA2EB0" w:rsidRDefault="006565DA" w:rsidP="006565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A2EB0">
        <w:rPr>
          <w:rFonts w:ascii="Times New Roman" w:hAnsi="Times New Roman" w:cs="Times New Roman"/>
          <w:b/>
          <w:bCs/>
          <w:color w:val="FF0000"/>
          <w:sz w:val="28"/>
          <w:szCs w:val="28"/>
        </w:rPr>
        <w:t>KUŽELOVÁ PLOCHA, KUŽEL</w:t>
      </w:r>
    </w:p>
    <w:p w:rsidR="006565DA" w:rsidRPr="00BA2EB0" w:rsidRDefault="006565DA" w:rsidP="006565D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B0">
        <w:rPr>
          <w:rFonts w:ascii="Times New Roman" w:hAnsi="Times New Roman" w:cs="Times New Roman"/>
          <w:b/>
          <w:bCs/>
          <w:sz w:val="28"/>
          <w:szCs w:val="28"/>
        </w:rPr>
        <w:t xml:space="preserve">Definice: </w:t>
      </w:r>
      <w:r w:rsidRPr="00BA2EB0">
        <w:rPr>
          <w:rFonts w:ascii="Times New Roman" w:hAnsi="Times New Roman" w:cs="Times New Roman"/>
          <w:sz w:val="28"/>
          <w:szCs w:val="28"/>
        </w:rPr>
        <w:t xml:space="preserve">Je dána kružnice k ležící v rovině </w:t>
      </w:r>
      <w:r w:rsidRPr="00BA2EB0">
        <w:rPr>
          <w:rFonts w:ascii="Times New Roman" w:hAnsi="Times New Roman" w:cs="Times New Roman"/>
          <w:sz w:val="28"/>
          <w:szCs w:val="28"/>
        </w:rPr>
        <w:sym w:font="Symbol" w:char="F072"/>
      </w:r>
      <w:r w:rsidRPr="00BA2EB0">
        <w:rPr>
          <w:rFonts w:ascii="Times New Roman" w:hAnsi="Times New Roman" w:cs="Times New Roman"/>
          <w:sz w:val="28"/>
          <w:szCs w:val="28"/>
        </w:rPr>
        <w:t xml:space="preserve"> a mimo ni bod V. Všechny přímky jdoucí bodem V a protínající kružnici k tvoří </w:t>
      </w:r>
      <w:r w:rsidRPr="00BA2EB0">
        <w:rPr>
          <w:rFonts w:ascii="Times New Roman" w:hAnsi="Times New Roman" w:cs="Times New Roman"/>
          <w:b/>
          <w:sz w:val="28"/>
          <w:szCs w:val="28"/>
        </w:rPr>
        <w:t>kruhovou kuželovou plochu</w:t>
      </w:r>
      <w:r w:rsidRPr="00BA2EB0">
        <w:rPr>
          <w:rFonts w:ascii="Times New Roman" w:hAnsi="Times New Roman" w:cs="Times New Roman"/>
          <w:sz w:val="28"/>
          <w:szCs w:val="28"/>
        </w:rPr>
        <w:t xml:space="preserve">. Tyto přímky se nazývají </w:t>
      </w:r>
      <w:r w:rsidRPr="00BA2EB0">
        <w:rPr>
          <w:rFonts w:ascii="Times New Roman" w:hAnsi="Times New Roman" w:cs="Times New Roman"/>
          <w:b/>
          <w:sz w:val="28"/>
          <w:szCs w:val="28"/>
        </w:rPr>
        <w:t>povrchové</w:t>
      </w:r>
      <w:r w:rsidRPr="00BA2EB0">
        <w:rPr>
          <w:rFonts w:ascii="Times New Roman" w:hAnsi="Times New Roman" w:cs="Times New Roman"/>
          <w:sz w:val="28"/>
          <w:szCs w:val="28"/>
        </w:rPr>
        <w:t xml:space="preserve">, bod </w:t>
      </w:r>
      <w:r w:rsidRPr="00BA2EB0">
        <w:rPr>
          <w:rFonts w:ascii="Times New Roman" w:hAnsi="Times New Roman" w:cs="Times New Roman"/>
          <w:b/>
          <w:sz w:val="28"/>
          <w:szCs w:val="28"/>
        </w:rPr>
        <w:t>V</w:t>
      </w:r>
      <w:r w:rsidRPr="00BA2EB0">
        <w:rPr>
          <w:rFonts w:ascii="Times New Roman" w:hAnsi="Times New Roman" w:cs="Times New Roman"/>
          <w:sz w:val="28"/>
          <w:szCs w:val="28"/>
        </w:rPr>
        <w:t xml:space="preserve"> se nazývá </w:t>
      </w:r>
      <w:r w:rsidRPr="00BA2EB0">
        <w:rPr>
          <w:rFonts w:ascii="Times New Roman" w:hAnsi="Times New Roman" w:cs="Times New Roman"/>
          <w:b/>
          <w:sz w:val="28"/>
          <w:szCs w:val="28"/>
        </w:rPr>
        <w:t>vrchol</w:t>
      </w:r>
      <w:r w:rsidRPr="00BA2EB0">
        <w:rPr>
          <w:rFonts w:ascii="Times New Roman" w:hAnsi="Times New Roman" w:cs="Times New Roman"/>
          <w:sz w:val="28"/>
          <w:szCs w:val="28"/>
        </w:rPr>
        <w:t xml:space="preserve">, kružnice k se nazývá řídící kružnice a přímka jdoucí středem </w:t>
      </w:r>
      <w:proofErr w:type="gramStart"/>
      <w:r w:rsidRPr="00BA2EB0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BA2EB0">
        <w:rPr>
          <w:rFonts w:ascii="Times New Roman" w:hAnsi="Times New Roman" w:cs="Times New Roman"/>
          <w:sz w:val="28"/>
          <w:szCs w:val="28"/>
        </w:rPr>
        <w:t xml:space="preserve"> kružnice k a vrcholem V se nazývá </w:t>
      </w:r>
      <w:r w:rsidRPr="00BA2EB0">
        <w:rPr>
          <w:rFonts w:ascii="Times New Roman" w:hAnsi="Times New Roman" w:cs="Times New Roman"/>
          <w:b/>
          <w:sz w:val="28"/>
          <w:szCs w:val="28"/>
        </w:rPr>
        <w:t>středná s</w:t>
      </w:r>
      <w:r w:rsidRPr="00BA2EB0">
        <w:rPr>
          <w:rFonts w:ascii="Times New Roman" w:hAnsi="Times New Roman" w:cs="Times New Roman"/>
          <w:sz w:val="28"/>
          <w:szCs w:val="28"/>
        </w:rPr>
        <w:t>.</w:t>
      </w:r>
    </w:p>
    <w:p w:rsidR="006565DA" w:rsidRPr="00BA2EB0" w:rsidRDefault="006565DA" w:rsidP="006565D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180" cy="2269672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06" cy="227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DA" w:rsidRPr="00BA2EB0" w:rsidRDefault="006565DA" w:rsidP="006565D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B0">
        <w:rPr>
          <w:rFonts w:ascii="Times New Roman" w:hAnsi="Times New Roman" w:cs="Times New Roman"/>
          <w:b/>
          <w:bCs/>
          <w:sz w:val="28"/>
          <w:szCs w:val="28"/>
        </w:rPr>
        <w:t xml:space="preserve">Definice: </w:t>
      </w:r>
      <w:r w:rsidRPr="00BA2EB0">
        <w:rPr>
          <w:rFonts w:ascii="Times New Roman" w:hAnsi="Times New Roman" w:cs="Times New Roman"/>
          <w:sz w:val="28"/>
          <w:szCs w:val="28"/>
        </w:rPr>
        <w:t xml:space="preserve">Část prostoru omezená kruhovou válcovou plochou a vrcholem V se nazývá </w:t>
      </w:r>
      <w:r w:rsidRPr="00BA2EB0">
        <w:rPr>
          <w:rFonts w:ascii="Times New Roman" w:hAnsi="Times New Roman" w:cs="Times New Roman"/>
          <w:b/>
          <w:sz w:val="28"/>
          <w:szCs w:val="28"/>
        </w:rPr>
        <w:t>kruhový kužel</w:t>
      </w:r>
      <w:r w:rsidRPr="00BA2EB0">
        <w:rPr>
          <w:rFonts w:ascii="Times New Roman" w:hAnsi="Times New Roman" w:cs="Times New Roman"/>
          <w:sz w:val="28"/>
          <w:szCs w:val="28"/>
        </w:rPr>
        <w:t>.</w:t>
      </w:r>
    </w:p>
    <w:p w:rsidR="006565DA" w:rsidRPr="00BA2EB0" w:rsidRDefault="006565DA" w:rsidP="006565D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EB0">
        <w:rPr>
          <w:rFonts w:ascii="Times New Roman" w:hAnsi="Times New Roman" w:cs="Times New Roman"/>
          <w:b/>
          <w:bCs/>
          <w:sz w:val="28"/>
          <w:szCs w:val="28"/>
        </w:rPr>
        <w:t xml:space="preserve">Definice: </w:t>
      </w:r>
      <w:r w:rsidRPr="00BA2EB0">
        <w:rPr>
          <w:rFonts w:ascii="Times New Roman" w:hAnsi="Times New Roman" w:cs="Times New Roman"/>
          <w:sz w:val="28"/>
          <w:szCs w:val="28"/>
        </w:rPr>
        <w:t>Je</w:t>
      </w:r>
      <w:r w:rsidR="00BA2EB0">
        <w:rPr>
          <w:rFonts w:ascii="Times New Roman" w:hAnsi="Times New Roman" w:cs="Times New Roman"/>
          <w:sz w:val="28"/>
          <w:szCs w:val="28"/>
        </w:rPr>
        <w:t>-</w:t>
      </w:r>
      <w:r w:rsidRPr="00BA2EB0">
        <w:rPr>
          <w:rFonts w:ascii="Times New Roman" w:hAnsi="Times New Roman" w:cs="Times New Roman"/>
          <w:sz w:val="28"/>
          <w:szCs w:val="28"/>
        </w:rPr>
        <w:t xml:space="preserve">li středná kolmá k rovině </w:t>
      </w:r>
      <w:r w:rsidRPr="00BA2EB0">
        <w:rPr>
          <w:rFonts w:ascii="Times New Roman" w:hAnsi="Times New Roman" w:cs="Times New Roman"/>
          <w:sz w:val="28"/>
          <w:szCs w:val="28"/>
        </w:rPr>
        <w:sym w:font="Symbol" w:char="F072"/>
      </w:r>
      <w:r w:rsidRPr="00BA2EB0">
        <w:rPr>
          <w:rFonts w:ascii="Times New Roman" w:hAnsi="Times New Roman" w:cs="Times New Roman"/>
          <w:sz w:val="28"/>
          <w:szCs w:val="28"/>
        </w:rPr>
        <w:t xml:space="preserve">, vzniká </w:t>
      </w:r>
      <w:r w:rsidRPr="00BA2EB0">
        <w:rPr>
          <w:rFonts w:ascii="Times New Roman" w:hAnsi="Times New Roman" w:cs="Times New Roman"/>
          <w:b/>
          <w:sz w:val="28"/>
          <w:szCs w:val="28"/>
        </w:rPr>
        <w:t>kolmá kuželová plocha</w:t>
      </w:r>
      <w:r w:rsidRPr="00BA2EB0">
        <w:rPr>
          <w:rFonts w:ascii="Times New Roman" w:hAnsi="Times New Roman" w:cs="Times New Roman"/>
          <w:sz w:val="28"/>
          <w:szCs w:val="28"/>
        </w:rPr>
        <w:t xml:space="preserve">, resp. </w:t>
      </w:r>
      <w:r w:rsidRPr="00BA2EB0">
        <w:rPr>
          <w:rFonts w:ascii="Times New Roman" w:hAnsi="Times New Roman" w:cs="Times New Roman"/>
          <w:b/>
          <w:sz w:val="28"/>
          <w:szCs w:val="28"/>
        </w:rPr>
        <w:t>kolmý kruhový kužel.</w:t>
      </w:r>
    </w:p>
    <w:p w:rsidR="008322F9" w:rsidRPr="00BA2EB0" w:rsidRDefault="006565DA" w:rsidP="006565D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EB0">
        <w:rPr>
          <w:rFonts w:ascii="Times New Roman" w:hAnsi="Times New Roman" w:cs="Times New Roman"/>
          <w:sz w:val="28"/>
          <w:szCs w:val="28"/>
        </w:rPr>
        <w:t xml:space="preserve">Kolmá kruhová kuželová plocha může vzniknout také rotací povrchové přímky p, která není k ose o kolmá a protíná jí v bodě V, kolem osy o. Potom se nazývá </w:t>
      </w:r>
      <w:r w:rsidRPr="00BA2EB0">
        <w:rPr>
          <w:rFonts w:ascii="Times New Roman" w:hAnsi="Times New Roman" w:cs="Times New Roman"/>
          <w:b/>
          <w:sz w:val="28"/>
          <w:szCs w:val="28"/>
        </w:rPr>
        <w:t>rotační kuželová plocha</w:t>
      </w:r>
      <w:r w:rsidRPr="00BA2EB0">
        <w:rPr>
          <w:rFonts w:ascii="Times New Roman" w:hAnsi="Times New Roman" w:cs="Times New Roman"/>
          <w:sz w:val="28"/>
          <w:szCs w:val="28"/>
        </w:rPr>
        <w:t xml:space="preserve">. Podobně kolmý kruhový kužel může též vzniknout rotací pravoúhlého trojúhelníka kolem jedné své odvěsny. Potom se nazývá </w:t>
      </w:r>
      <w:r w:rsidRPr="00BA2EB0">
        <w:rPr>
          <w:rFonts w:ascii="Times New Roman" w:hAnsi="Times New Roman" w:cs="Times New Roman"/>
          <w:b/>
          <w:sz w:val="28"/>
          <w:szCs w:val="28"/>
        </w:rPr>
        <w:t>rotační kužel</w:t>
      </w:r>
      <w:r w:rsidRPr="00BA2EB0">
        <w:rPr>
          <w:rFonts w:ascii="Times New Roman" w:hAnsi="Times New Roman" w:cs="Times New Roman"/>
          <w:sz w:val="28"/>
          <w:szCs w:val="28"/>
        </w:rPr>
        <w:t>.</w:t>
      </w:r>
    </w:p>
    <w:p w:rsidR="006565DA" w:rsidRPr="00BA2EB0" w:rsidRDefault="006565DA" w:rsidP="006565DA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 w:rsidRPr="00BA2EB0">
        <w:rPr>
          <w:rFonts w:ascii="Times New Roman" w:hAnsi="Times New Roman" w:cs="Times New Roman"/>
          <w:sz w:val="28"/>
          <w:szCs w:val="28"/>
        </w:rPr>
        <w:t>Pokud necháme rotovat pravoúhlý trojúhelník SAV s pravým úhlem u vrcholu S, rotací bodu A vznikne podstavná hrana kužele (kružnice k), jednotlivé polohy úsečky AV při rotaci se nazývají strany kužele. Rotací úsečky AS se tvoří podstava válce (kruh). Osa rotace je zároveň osou válce a délka úsečky SV je výška válce v. Bod V se nazývá vrchol.</w:t>
      </w:r>
    </w:p>
    <w:p w:rsidR="006565DA" w:rsidRPr="00BA2EB0" w:rsidRDefault="006565DA" w:rsidP="00331B69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A2E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211580" cy="2261870"/>
            <wp:effectExtent l="0" t="0" r="7620" b="5080"/>
            <wp:wrapThrough wrapText="bothSides">
              <wp:wrapPolygon edited="0">
                <wp:start x="0" y="0"/>
                <wp:lineTo x="0" y="21467"/>
                <wp:lineTo x="21396" y="21467"/>
                <wp:lineTo x="21396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C00" w:rsidRPr="002137FD" w:rsidRDefault="00512C00" w:rsidP="002137FD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8"/>
          <w:szCs w:val="24"/>
        </w:rPr>
      </w:pPr>
    </w:p>
    <w:p w:rsidR="00512C00" w:rsidRDefault="00512C00" w:rsidP="00331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512C00" w:rsidRPr="00D0234F" w:rsidRDefault="00512C00" w:rsidP="00D0234F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0234F">
        <w:rPr>
          <w:rFonts w:ascii="Times New Roman" w:hAnsi="Times New Roman" w:cs="Times New Roman"/>
          <w:b/>
          <w:sz w:val="28"/>
          <w:szCs w:val="24"/>
        </w:rPr>
        <w:lastRenderedPageBreak/>
        <w:t>Řez kužele rovinou</w:t>
      </w:r>
    </w:p>
    <w:p w:rsidR="00512C00" w:rsidRDefault="00512C00" w:rsidP="006565DA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8"/>
          <w:szCs w:val="24"/>
        </w:rPr>
      </w:pPr>
      <w:r w:rsidRPr="00512C00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775960" cy="2205113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70" cy="22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4F" w:rsidRDefault="00D0234F" w:rsidP="00D0234F">
      <w:pPr>
        <w:autoSpaceDE w:val="0"/>
        <w:autoSpaceDN w:val="0"/>
        <w:adjustRightInd w:val="0"/>
        <w:spacing w:before="120" w:after="120" w:line="276" w:lineRule="auto"/>
        <w:ind w:firstLine="708"/>
        <w:rPr>
          <w:rFonts w:ascii="TTE213EE68t00" w:hAnsi="TTE213EE68t00" w:cs="TTE213EE68t00"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 xml:space="preserve">elipsa </w:t>
      </w:r>
      <w:r>
        <w:rPr>
          <w:rFonts w:ascii="Helvetica" w:hAnsi="Helvetica" w:cs="Helvetica"/>
          <w:sz w:val="24"/>
          <w:szCs w:val="24"/>
        </w:rPr>
        <w:t xml:space="preserve">– </w:t>
      </w:r>
      <w:r>
        <w:rPr>
          <w:rFonts w:ascii="TTE213EE68t00" w:hAnsi="TTE213EE68t00" w:cs="TTE213EE68t00"/>
          <w:sz w:val="24"/>
          <w:szCs w:val="24"/>
        </w:rPr>
        <w:sym w:font="Symbol" w:char="F061"/>
      </w:r>
      <w:r>
        <w:rPr>
          <w:rFonts w:ascii="Helvetica" w:hAnsi="Helvetica" w:cs="Helvetica"/>
          <w:sz w:val="24"/>
          <w:szCs w:val="24"/>
        </w:rPr>
        <w:t xml:space="preserve">&gt; </w:t>
      </w:r>
      <w:r>
        <w:rPr>
          <w:rFonts w:ascii="TTE213EE68t00" w:hAnsi="TTE213EE68t00" w:cs="TTE213EE68t00"/>
          <w:sz w:val="24"/>
          <w:szCs w:val="24"/>
        </w:rPr>
        <w:sym w:font="Symbol" w:char="F062"/>
      </w:r>
      <w:r>
        <w:rPr>
          <w:rFonts w:ascii="TTE213EE68t00" w:hAnsi="TTE213EE68t00" w:cs="TTE213EE68t00"/>
          <w:sz w:val="24"/>
          <w:szCs w:val="24"/>
        </w:rPr>
        <w:tab/>
      </w:r>
      <w:r>
        <w:rPr>
          <w:rFonts w:ascii="TTE213EE68t00" w:hAnsi="TTE213EE68t00" w:cs="TTE213EE68t00"/>
          <w:sz w:val="24"/>
          <w:szCs w:val="24"/>
        </w:rPr>
        <w:tab/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parabola </w:t>
      </w:r>
      <w:r>
        <w:rPr>
          <w:rFonts w:ascii="Helvetica" w:hAnsi="Helvetica" w:cs="Helvetica"/>
          <w:sz w:val="24"/>
          <w:szCs w:val="24"/>
        </w:rPr>
        <w:t>–</w:t>
      </w:r>
      <w:r>
        <w:rPr>
          <w:rFonts w:ascii="TTE213EE68t00" w:hAnsi="TTE213EE68t00" w:cs="TTE213EE68t00"/>
          <w:sz w:val="24"/>
          <w:szCs w:val="24"/>
        </w:rPr>
        <w:t xml:space="preserve"> </w:t>
      </w:r>
      <w:r>
        <w:rPr>
          <w:rFonts w:ascii="TTE213EE68t00" w:hAnsi="TTE213EE68t00" w:cs="TTE213EE68t00"/>
          <w:sz w:val="24"/>
          <w:szCs w:val="24"/>
        </w:rPr>
        <w:sym w:font="Symbol" w:char="F061"/>
      </w:r>
      <w:r>
        <w:rPr>
          <w:rFonts w:ascii="Helvetica" w:hAnsi="Helvetica" w:cs="Helvetica"/>
          <w:sz w:val="24"/>
          <w:szCs w:val="24"/>
        </w:rPr>
        <w:t>=</w:t>
      </w:r>
      <w:r>
        <w:rPr>
          <w:rFonts w:ascii="TTE213EE68t00" w:hAnsi="TTE213EE68t00" w:cs="TTE213EE68t00"/>
          <w:sz w:val="24"/>
          <w:szCs w:val="24"/>
        </w:rPr>
        <w:sym w:font="Symbol" w:char="F062"/>
      </w:r>
      <w:r>
        <w:rPr>
          <w:rFonts w:ascii="TTE213EE68t00" w:hAnsi="TTE213EE68t00" w:cs="TTE213EE68t00"/>
          <w:sz w:val="24"/>
          <w:szCs w:val="24"/>
        </w:rPr>
        <w:tab/>
      </w:r>
      <w:r>
        <w:rPr>
          <w:rFonts w:ascii="TTE213EE68t00" w:hAnsi="TTE213EE68t00" w:cs="TTE213EE68t00"/>
          <w:sz w:val="24"/>
          <w:szCs w:val="24"/>
        </w:rPr>
        <w:tab/>
      </w:r>
      <w:r w:rsidR="00BA2EB0">
        <w:rPr>
          <w:rFonts w:ascii="TTE213EE68t00" w:hAnsi="TTE213EE68t00" w:cs="TTE213EE68t00"/>
          <w:sz w:val="24"/>
          <w:szCs w:val="24"/>
        </w:rPr>
        <w:tab/>
      </w:r>
      <w:r>
        <w:rPr>
          <w:rFonts w:ascii="Helvetica-Bold" w:hAnsi="Helvetica-Bold" w:cs="Helvetica-Bold"/>
          <w:b/>
          <w:bCs/>
          <w:sz w:val="24"/>
          <w:szCs w:val="24"/>
        </w:rPr>
        <w:t xml:space="preserve">hyperbola </w:t>
      </w:r>
      <w:r>
        <w:rPr>
          <w:rFonts w:ascii="Helvetica" w:hAnsi="Helvetica" w:cs="Helvetica"/>
          <w:sz w:val="24"/>
          <w:szCs w:val="24"/>
        </w:rPr>
        <w:t xml:space="preserve">– </w:t>
      </w:r>
      <w:r>
        <w:rPr>
          <w:rFonts w:ascii="TTE213EE68t00" w:hAnsi="TTE213EE68t00" w:cs="TTE213EE68t00"/>
          <w:sz w:val="24"/>
          <w:szCs w:val="24"/>
        </w:rPr>
        <w:tab/>
      </w:r>
      <w:r>
        <w:rPr>
          <w:rFonts w:ascii="TTE213EE68t00" w:hAnsi="TTE213EE68t00" w:cs="TTE213EE68t00"/>
          <w:sz w:val="24"/>
          <w:szCs w:val="24"/>
        </w:rPr>
        <w:sym w:font="Symbol" w:char="F061"/>
      </w:r>
      <w:r>
        <w:rPr>
          <w:rFonts w:ascii="Helvetica" w:hAnsi="Helvetica" w:cs="Helvetica"/>
          <w:sz w:val="24"/>
          <w:szCs w:val="24"/>
        </w:rPr>
        <w:t>&lt;</w:t>
      </w:r>
      <w:r>
        <w:rPr>
          <w:rFonts w:ascii="TTE213EE68t00" w:hAnsi="TTE213EE68t00" w:cs="TTE213EE68t00"/>
          <w:sz w:val="24"/>
          <w:szCs w:val="24"/>
        </w:rPr>
        <w:sym w:font="Symbol" w:char="F062"/>
      </w:r>
    </w:p>
    <w:p w:rsidR="006A2237" w:rsidRDefault="006A2237" w:rsidP="00D0234F">
      <w:pPr>
        <w:autoSpaceDE w:val="0"/>
        <w:autoSpaceDN w:val="0"/>
        <w:adjustRightInd w:val="0"/>
        <w:spacing w:before="120" w:after="120" w:line="276" w:lineRule="auto"/>
        <w:ind w:firstLine="708"/>
        <w:rPr>
          <w:rFonts w:ascii="TTE213EE68t00" w:hAnsi="TTE213EE68t00" w:cs="TTE213EE68t00"/>
          <w:sz w:val="24"/>
          <w:szCs w:val="24"/>
        </w:rPr>
      </w:pPr>
      <w:r>
        <w:rPr>
          <w:rFonts w:ascii="TTE213EE68t00" w:hAnsi="TTE213EE68t00" w:cs="TTE213EE68t00"/>
          <w:noProof/>
          <w:sz w:val="24"/>
          <w:szCs w:val="24"/>
        </w:rPr>
        <w:drawing>
          <wp:inline distT="0" distB="0" distL="0" distR="0">
            <wp:extent cx="5715000" cy="195041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55" cy="19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46" w:rsidRPr="00D52646" w:rsidRDefault="00D52646" w:rsidP="00D52646">
      <w:pPr>
        <w:autoSpaceDE w:val="0"/>
        <w:autoSpaceDN w:val="0"/>
        <w:adjustRightInd w:val="0"/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2646">
        <w:rPr>
          <w:rFonts w:ascii="Times New Roman" w:hAnsi="Times New Roman" w:cs="Times New Roman"/>
          <w:sz w:val="28"/>
          <w:szCs w:val="28"/>
        </w:rPr>
        <w:t xml:space="preserve">Ukážeme si pro srovnání </w:t>
      </w:r>
      <w:r w:rsidRPr="00D52646">
        <w:rPr>
          <w:rFonts w:ascii="Times New Roman" w:hAnsi="Times New Roman" w:cs="Times New Roman"/>
          <w:b/>
          <w:sz w:val="28"/>
          <w:szCs w:val="28"/>
        </w:rPr>
        <w:t>řez</w:t>
      </w:r>
      <w:r w:rsidRPr="00D52646">
        <w:rPr>
          <w:rFonts w:ascii="Times New Roman" w:hAnsi="Times New Roman" w:cs="Times New Roman"/>
          <w:sz w:val="28"/>
          <w:szCs w:val="28"/>
        </w:rPr>
        <w:t xml:space="preserve"> </w:t>
      </w:r>
      <w:r w:rsidRPr="00D52646">
        <w:rPr>
          <w:rFonts w:ascii="Times New Roman" w:hAnsi="Times New Roman" w:cs="Times New Roman"/>
          <w:b/>
          <w:sz w:val="28"/>
          <w:szCs w:val="28"/>
        </w:rPr>
        <w:t>pravidelného dvanáctibokého hranolu</w:t>
      </w:r>
      <w:r w:rsidRPr="00D52646">
        <w:rPr>
          <w:rFonts w:ascii="Times New Roman" w:hAnsi="Times New Roman" w:cs="Times New Roman"/>
          <w:sz w:val="28"/>
          <w:szCs w:val="28"/>
        </w:rPr>
        <w:t xml:space="preserve"> a </w:t>
      </w:r>
      <w:r w:rsidRPr="00D52646">
        <w:rPr>
          <w:rFonts w:ascii="Times New Roman" w:hAnsi="Times New Roman" w:cs="Times New Roman"/>
          <w:b/>
          <w:sz w:val="28"/>
          <w:szCs w:val="28"/>
        </w:rPr>
        <w:t>rotačního kužele</w:t>
      </w:r>
      <w:r w:rsidRPr="00D52646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52646">
        <w:rPr>
          <w:rFonts w:ascii="Times New Roman" w:hAnsi="Times New Roman" w:cs="Times New Roman"/>
          <w:sz w:val="28"/>
          <w:szCs w:val="28"/>
        </w:rPr>
        <w:t xml:space="preserve">podstavou v půdorysně rovinou </w:t>
      </w:r>
      <w:r w:rsidRPr="00D52646">
        <w:rPr>
          <w:rFonts w:ascii="Times New Roman" w:eastAsia="SymbolMT" w:hAnsi="Times New Roman" w:cs="Times New Roman"/>
          <w:sz w:val="28"/>
          <w:szCs w:val="28"/>
        </w:rPr>
        <w:t xml:space="preserve">α </w:t>
      </w:r>
      <w:r w:rsidRPr="00D52646">
        <w:rPr>
          <w:rFonts w:ascii="Times New Roman" w:hAnsi="Times New Roman" w:cs="Times New Roman"/>
          <w:b/>
          <w:sz w:val="28"/>
          <w:szCs w:val="28"/>
        </w:rPr>
        <w:t>kolmou na nárysnu</w:t>
      </w:r>
      <w:r w:rsidRPr="00D52646">
        <w:rPr>
          <w:rFonts w:ascii="Times New Roman" w:hAnsi="Times New Roman" w:cs="Times New Roman"/>
          <w:sz w:val="28"/>
          <w:szCs w:val="28"/>
        </w:rPr>
        <w:t>, která neprotíná podstavu a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52646">
        <w:rPr>
          <w:rFonts w:ascii="Times New Roman" w:hAnsi="Times New Roman" w:cs="Times New Roman"/>
          <w:sz w:val="28"/>
          <w:szCs w:val="28"/>
        </w:rPr>
        <w:t>neprochází vrcholem: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358"/>
      </w:tblGrid>
      <w:tr w:rsidR="00D52646" w:rsidTr="003036A3">
        <w:tc>
          <w:tcPr>
            <w:tcW w:w="5098" w:type="dxa"/>
          </w:tcPr>
          <w:p w:rsidR="00D52646" w:rsidRDefault="00D52646" w:rsidP="00552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52646">
              <w:rPr>
                <w:rFonts w:ascii="TimesNewRomanPSMT" w:hAnsi="TimesNewRomanPSMT" w:cs="TimesNewRomanPSMT"/>
                <w:noProof/>
                <w:sz w:val="24"/>
                <w:szCs w:val="24"/>
              </w:rPr>
              <w:drawing>
                <wp:inline distT="0" distB="0" distL="0" distR="0" wp14:anchorId="2B346754" wp14:editId="146CC362">
                  <wp:extent cx="2290822" cy="3611880"/>
                  <wp:effectExtent l="0" t="0" r="0" b="762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360" cy="364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:rsidR="00D52646" w:rsidRDefault="00D52646" w:rsidP="00552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52646">
              <w:rPr>
                <w:rFonts w:ascii="TimesNewRomanPSMT" w:hAnsi="TimesNewRomanPSMT" w:cs="TimesNewRomanPSMT"/>
                <w:noProof/>
                <w:sz w:val="24"/>
                <w:szCs w:val="24"/>
              </w:rPr>
              <w:drawing>
                <wp:inline distT="0" distB="0" distL="0" distR="0" wp14:anchorId="2B90389E" wp14:editId="56D8D575">
                  <wp:extent cx="2239645" cy="3531189"/>
                  <wp:effectExtent l="0" t="0" r="825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46" cy="356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EB0" w:rsidRPr="00B41E1F" w:rsidRDefault="00BA2EB0" w:rsidP="00B41E1F">
      <w:pPr>
        <w:autoSpaceDE w:val="0"/>
        <w:autoSpaceDN w:val="0"/>
        <w:adjustRightInd w:val="0"/>
        <w:spacing w:before="120" w:after="120" w:line="276" w:lineRule="auto"/>
        <w:rPr>
          <w:rFonts w:ascii="TTE213EE68t00" w:hAnsi="TTE213EE68t00" w:cs="TTE213EE68t00"/>
          <w:b/>
          <w:sz w:val="26"/>
          <w:szCs w:val="24"/>
        </w:rPr>
      </w:pPr>
      <w:r w:rsidRPr="00BA2EB0">
        <w:rPr>
          <w:rFonts w:ascii="TTE213EE68t00" w:hAnsi="TTE213EE68t00" w:cs="TTE213EE68t00"/>
          <w:b/>
          <w:sz w:val="26"/>
          <w:szCs w:val="24"/>
        </w:rPr>
        <w:t>Vidíte tu analogii?</w:t>
      </w:r>
    </w:p>
    <w:p w:rsidR="001531FB" w:rsidRDefault="00D52646" w:rsidP="00D52646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 w:rsidRPr="00BA2EB0">
        <w:rPr>
          <w:rFonts w:ascii="Times New Roman" w:hAnsi="Times New Roman" w:cs="Times New Roman"/>
          <w:sz w:val="28"/>
          <w:szCs w:val="28"/>
        </w:rPr>
        <w:lastRenderedPageBreak/>
        <w:t xml:space="preserve">Příklad: </w:t>
      </w:r>
      <w:r w:rsidR="001531FB" w:rsidRPr="005127FE">
        <w:rPr>
          <w:rFonts w:ascii="Times New Roman" w:hAnsi="Times New Roman" w:cs="Times New Roman"/>
          <w:strike/>
          <w:sz w:val="28"/>
          <w:szCs w:val="28"/>
        </w:rPr>
        <w:t>Sestrojte</w:t>
      </w:r>
      <w:r w:rsidR="001531FB" w:rsidRPr="00BA2EB0">
        <w:rPr>
          <w:rFonts w:ascii="Times New Roman" w:hAnsi="Times New Roman" w:cs="Times New Roman"/>
          <w:sz w:val="28"/>
          <w:szCs w:val="28"/>
        </w:rPr>
        <w:t xml:space="preserve"> řez daného kužele rovinou </w:t>
      </w:r>
      <w:r w:rsidR="00B41E1F">
        <w:rPr>
          <w:rFonts w:ascii="Times New Roman" w:hAnsi="Times New Roman" w:cs="Times New Roman"/>
          <w:sz w:val="28"/>
          <w:szCs w:val="28"/>
        </w:rPr>
        <w:sym w:font="Symbol" w:char="F061"/>
      </w:r>
      <w:r w:rsidR="001531FB" w:rsidRPr="00BA2EB0">
        <w:rPr>
          <w:rFonts w:ascii="Times New Roman" w:hAnsi="Times New Roman" w:cs="Times New Roman"/>
          <w:sz w:val="28"/>
          <w:szCs w:val="28"/>
        </w:rPr>
        <w:t xml:space="preserve"> a </w:t>
      </w:r>
      <w:r w:rsidR="001531FB" w:rsidRPr="005127FE">
        <w:rPr>
          <w:rFonts w:ascii="Times New Roman" w:hAnsi="Times New Roman" w:cs="Times New Roman"/>
          <w:strike/>
          <w:sz w:val="28"/>
          <w:szCs w:val="28"/>
        </w:rPr>
        <w:t>sestrojte</w:t>
      </w:r>
      <w:r w:rsidR="001531FB" w:rsidRPr="00BA2EB0">
        <w:rPr>
          <w:rFonts w:ascii="Times New Roman" w:hAnsi="Times New Roman" w:cs="Times New Roman"/>
          <w:sz w:val="28"/>
          <w:szCs w:val="28"/>
        </w:rPr>
        <w:t xml:space="preserve"> sí</w:t>
      </w:r>
      <w:r w:rsidRPr="00BA2EB0">
        <w:rPr>
          <w:rFonts w:ascii="Times New Roman" w:hAnsi="Times New Roman" w:cs="Times New Roman"/>
          <w:sz w:val="28"/>
          <w:szCs w:val="28"/>
        </w:rPr>
        <w:t>ť</w:t>
      </w:r>
      <w:r w:rsidR="001531FB" w:rsidRPr="00BA2EB0">
        <w:rPr>
          <w:rFonts w:ascii="Times New Roman" w:hAnsi="Times New Roman" w:cs="Times New Roman"/>
          <w:sz w:val="28"/>
          <w:szCs w:val="28"/>
        </w:rPr>
        <w:t xml:space="preserve"> se</w:t>
      </w:r>
      <w:r w:rsidRPr="00BA2EB0">
        <w:rPr>
          <w:rFonts w:ascii="Times New Roman" w:hAnsi="Times New Roman" w:cs="Times New Roman"/>
          <w:sz w:val="28"/>
          <w:szCs w:val="28"/>
        </w:rPr>
        <w:t>ř</w:t>
      </w:r>
      <w:r w:rsidR="001531FB" w:rsidRPr="00BA2EB0">
        <w:rPr>
          <w:rFonts w:ascii="Times New Roman" w:hAnsi="Times New Roman" w:cs="Times New Roman"/>
          <w:sz w:val="28"/>
          <w:szCs w:val="28"/>
        </w:rPr>
        <w:t xml:space="preserve">íznuté </w:t>
      </w:r>
      <w:r w:rsidRPr="00BA2EB0">
        <w:rPr>
          <w:rFonts w:ascii="Times New Roman" w:hAnsi="Times New Roman" w:cs="Times New Roman"/>
          <w:sz w:val="28"/>
          <w:szCs w:val="28"/>
        </w:rPr>
        <w:t>č</w:t>
      </w:r>
      <w:r w:rsidR="001531FB" w:rsidRPr="00BA2EB0">
        <w:rPr>
          <w:rFonts w:ascii="Times New Roman" w:hAnsi="Times New Roman" w:cs="Times New Roman"/>
          <w:sz w:val="28"/>
          <w:szCs w:val="28"/>
        </w:rPr>
        <w:t>ásti.</w:t>
      </w:r>
      <w:r w:rsidR="005127FE">
        <w:rPr>
          <w:rFonts w:ascii="Times New Roman" w:hAnsi="Times New Roman" w:cs="Times New Roman"/>
          <w:sz w:val="28"/>
          <w:szCs w:val="28"/>
        </w:rPr>
        <w:t xml:space="preserve"> Ukázka.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673"/>
        <w:gridCol w:w="5783"/>
      </w:tblGrid>
      <w:tr w:rsidR="00B41E1F" w:rsidTr="003036A3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BA2EB0" w:rsidRDefault="00BA2EB0" w:rsidP="00D526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B58B59" wp14:editId="76AFCA84">
                  <wp:extent cx="2766060" cy="6043299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177" t="14246" r="30569" b="15880"/>
                          <a:stretch/>
                        </pic:blipFill>
                        <pic:spPr bwMode="auto">
                          <a:xfrm>
                            <a:off x="0" y="0"/>
                            <a:ext cx="2776390" cy="606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nil"/>
              <w:left w:val="nil"/>
              <w:bottom w:val="nil"/>
              <w:right w:val="nil"/>
            </w:tcBorders>
          </w:tcPr>
          <w:p w:rsidR="00BA2EB0" w:rsidRDefault="00BA2EB0" w:rsidP="00D526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518C97" wp14:editId="0D8B4158">
                  <wp:extent cx="3490656" cy="33528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019" t="31423" r="8854" b="9435"/>
                          <a:stretch/>
                        </pic:blipFill>
                        <pic:spPr bwMode="auto">
                          <a:xfrm>
                            <a:off x="0" y="0"/>
                            <a:ext cx="3497192" cy="3359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EA9" w:rsidTr="003036A3">
        <w:tc>
          <w:tcPr>
            <w:tcW w:w="10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7EA9" w:rsidRPr="00647EA9" w:rsidRDefault="005E3230" w:rsidP="00647EA9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12" w:history="1">
              <w:r w:rsidR="00647EA9" w:rsidRPr="00647EA9">
                <w:rPr>
                  <w:rStyle w:val="Hypertextovodkaz"/>
                  <w:rFonts w:ascii="Times New Roman" w:hAnsi="Times New Roman" w:cs="Times New Roman"/>
                  <w:sz w:val="24"/>
                </w:rPr>
                <w:t>https://www.geogebra.org/m/egrg5xgq</w:t>
              </w:r>
            </w:hyperlink>
          </w:p>
        </w:tc>
      </w:tr>
      <w:tr w:rsidR="00B41E1F" w:rsidTr="003036A3">
        <w:tc>
          <w:tcPr>
            <w:tcW w:w="4673" w:type="dxa"/>
            <w:tcBorders>
              <w:top w:val="single" w:sz="4" w:space="0" w:color="auto"/>
            </w:tcBorders>
          </w:tcPr>
          <w:p w:rsidR="00D32DF7" w:rsidRDefault="00D32DF7" w:rsidP="00D52646">
            <w:pPr>
              <w:autoSpaceDE w:val="0"/>
              <w:autoSpaceDN w:val="0"/>
              <w:adjustRightInd w:val="0"/>
              <w:spacing w:before="120" w:after="120" w:line="276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A269B5" wp14:editId="75161874">
                  <wp:extent cx="2375777" cy="4353636"/>
                  <wp:effectExtent l="0" t="0" r="5715" b="889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257" t="11578" r="22395" b="12857"/>
                          <a:stretch/>
                        </pic:blipFill>
                        <pic:spPr bwMode="auto">
                          <a:xfrm>
                            <a:off x="0" y="0"/>
                            <a:ext cx="2396024" cy="4390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</w:tcBorders>
          </w:tcPr>
          <w:p w:rsidR="00D32DF7" w:rsidRDefault="00B41E1F" w:rsidP="00D52646">
            <w:pPr>
              <w:autoSpaceDE w:val="0"/>
              <w:autoSpaceDN w:val="0"/>
              <w:adjustRightInd w:val="0"/>
              <w:spacing w:before="120" w:after="120" w:line="276" w:lineRule="auto"/>
              <w:rPr>
                <w:noProof/>
              </w:rPr>
            </w:pPr>
            <w:r w:rsidRPr="007B53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CA659B" wp14:editId="2BA8E897">
                  <wp:extent cx="2306472" cy="4476465"/>
                  <wp:effectExtent l="0" t="0" r="0" b="635"/>
                  <wp:docPr id="8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r="1933" b="819"/>
                          <a:stretch/>
                        </pic:blipFill>
                        <pic:spPr bwMode="auto">
                          <a:xfrm>
                            <a:off x="0" y="0"/>
                            <a:ext cx="2309138" cy="448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E1F" w:rsidTr="00B41E1F">
        <w:tc>
          <w:tcPr>
            <w:tcW w:w="4673" w:type="dxa"/>
          </w:tcPr>
          <w:p w:rsidR="00B41E1F" w:rsidRDefault="00B41E1F" w:rsidP="00D52646">
            <w:pPr>
              <w:autoSpaceDE w:val="0"/>
              <w:autoSpaceDN w:val="0"/>
              <w:adjustRightInd w:val="0"/>
              <w:spacing w:before="120" w:after="120"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FF22C9" wp14:editId="550DB82A">
                  <wp:extent cx="2225040" cy="4528983"/>
                  <wp:effectExtent l="0" t="0" r="3810" b="508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375" t="2100" r="18154" b="5157"/>
                          <a:stretch/>
                        </pic:blipFill>
                        <pic:spPr bwMode="auto">
                          <a:xfrm>
                            <a:off x="0" y="0"/>
                            <a:ext cx="2229262" cy="4537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B41E1F" w:rsidRPr="007B536B" w:rsidRDefault="00B41E1F" w:rsidP="00D526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B53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923204" wp14:editId="5C959426">
                  <wp:extent cx="2419562" cy="4472940"/>
                  <wp:effectExtent l="0" t="0" r="0" b="381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9" b="3474"/>
                          <a:stretch/>
                        </pic:blipFill>
                        <pic:spPr bwMode="auto">
                          <a:xfrm>
                            <a:off x="0" y="0"/>
                            <a:ext cx="2449027" cy="452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B69" w:rsidRDefault="00331B69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</w:p>
    <w:p w:rsidR="00331B69" w:rsidRDefault="00331B69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Příklad: Narýsujte kužel v první základní poloze, sestrojte řez rovinou</w:t>
      </w:r>
      <w:r w:rsidR="00901804">
        <w:rPr>
          <w:rFonts w:ascii="Times New Roman" w:hAnsi="Times New Roman" w:cs="Times New Roman"/>
          <w:noProof/>
          <w:sz w:val="24"/>
          <w:szCs w:val="24"/>
        </w:rPr>
        <w:t xml:space="preserve"> – zadání na obrázku</w:t>
      </w:r>
      <w:r>
        <w:rPr>
          <w:rFonts w:ascii="Times New Roman" w:hAnsi="Times New Roman" w:cs="Times New Roman"/>
          <w:noProof/>
          <w:sz w:val="24"/>
          <w:szCs w:val="24"/>
        </w:rPr>
        <w:t>, určete bokorys zleva.</w:t>
      </w:r>
    </w:p>
    <w:p w:rsidR="00331B69" w:rsidRDefault="00331B69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(bokorys zleva znamená, že používáme pravoúhlé promí</w:t>
      </w:r>
      <w:r w:rsidR="00901804">
        <w:rPr>
          <w:rFonts w:ascii="Times New Roman" w:hAnsi="Times New Roman" w:cs="Times New Roman"/>
          <w:noProof/>
          <w:sz w:val="24"/>
          <w:szCs w:val="24"/>
        </w:rPr>
        <w:t>tání při pohledu zleva, při pohledu zprava se změní viditelnost, nic víc)</w:t>
      </w:r>
    </w:p>
    <w:p w:rsidR="00D52646" w:rsidRDefault="00331B69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33060" cy="7382182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74" cy="738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04" w:rsidRDefault="00901804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Nárysem bude úsečka, půdorysem bude elipsa (není to skutečná elipsa řezu, je zkreslená, ta naše se blíží kružnici)</w:t>
      </w:r>
    </w:p>
    <w:p w:rsidR="00BA4FE8" w:rsidRDefault="00BA4FE8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 konstrukce v obrázcích</w:t>
      </w:r>
    </w:p>
    <w:p w:rsidR="00BA4FE8" w:rsidRDefault="00BA4FE8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40680" cy="6925446"/>
            <wp:effectExtent l="0" t="0" r="762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79" cy="69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8" w:rsidRDefault="00BA4FE8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1080" cy="7393909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816" cy="74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E8" w:rsidRDefault="005E3230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42612" cy="70485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832" cy="70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FE8" w:rsidRPr="00331B69" w:rsidRDefault="005E3230" w:rsidP="00F6756C">
      <w:pPr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7476" cy="61874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91" cy="61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FE8" w:rsidRPr="00331B69" w:rsidSect="006565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E213EE6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5DA"/>
    <w:rsid w:val="001531FB"/>
    <w:rsid w:val="002137FD"/>
    <w:rsid w:val="003036A3"/>
    <w:rsid w:val="00331B69"/>
    <w:rsid w:val="003E50D6"/>
    <w:rsid w:val="005127FE"/>
    <w:rsid w:val="00512C00"/>
    <w:rsid w:val="005E3230"/>
    <w:rsid w:val="00647EA9"/>
    <w:rsid w:val="006565DA"/>
    <w:rsid w:val="006A2237"/>
    <w:rsid w:val="007B536B"/>
    <w:rsid w:val="00901804"/>
    <w:rsid w:val="0092533E"/>
    <w:rsid w:val="009817FD"/>
    <w:rsid w:val="00B41E1F"/>
    <w:rsid w:val="00BA2EB0"/>
    <w:rsid w:val="00BA4FE8"/>
    <w:rsid w:val="00C050B7"/>
    <w:rsid w:val="00D0234F"/>
    <w:rsid w:val="00D32DF7"/>
    <w:rsid w:val="00D52646"/>
    <w:rsid w:val="00F6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40563"/>
  <w15:chartTrackingRefBased/>
  <w15:docId w15:val="{FFD9C622-2F41-426E-97EB-268E5E77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D52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647EA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47E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hyperlink" Target="https://www.geogebra.org/m/egrg5xgq" TargetMode="Externa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300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12</cp:revision>
  <dcterms:created xsi:type="dcterms:W3CDTF">2020-05-26T17:36:00Z</dcterms:created>
  <dcterms:modified xsi:type="dcterms:W3CDTF">2020-05-29T08:07:00Z</dcterms:modified>
</cp:coreProperties>
</file>